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6868" w14:textId="77777777" w:rsidR="004432ED" w:rsidRDefault="009540D7">
      <w:pPr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PROCEDURĂ INTERNĂ DE EVALUARE ȘI </w:t>
      </w:r>
    </w:p>
    <w:p w14:paraId="01133A79" w14:textId="77777777" w:rsidR="004432ED" w:rsidRDefault="009540D7">
      <w:pPr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GESTIONARE A RISCURILOR REPUTAŢIONALE</w:t>
      </w:r>
    </w:p>
    <w:p w14:paraId="59B6DB85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  <w:b/>
          <w:bCs/>
          <w:color w:val="434343"/>
        </w:rPr>
      </w:pPr>
    </w:p>
    <w:p w14:paraId="5710538F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  <w:color w:val="434343"/>
        </w:rPr>
      </w:pPr>
      <w:r>
        <w:rPr>
          <w:rFonts w:ascii="Calibri" w:eastAsia="Calibri" w:hAnsi="Calibri" w:cs="Calibri"/>
          <w:b/>
          <w:bCs/>
          <w:color w:val="434343"/>
        </w:rPr>
        <w:t>Documentul este un template. Te încurajăm să detaliezi/ completezi/ particularizezi cu informații specifice organizației</w:t>
      </w:r>
    </w:p>
    <w:p w14:paraId="28627CE0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  <w:b/>
          <w:bCs/>
          <w:color w:val="434343"/>
        </w:rPr>
      </w:pPr>
    </w:p>
    <w:p w14:paraId="655D74BD" w14:textId="77777777" w:rsidR="004432ED" w:rsidRDefault="009540D7" w:rsidP="00132D3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Data adoptării: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b/>
          <w:bCs/>
        </w:rPr>
        <w:t>Aprobata de:</w:t>
      </w:r>
      <w:r>
        <w:rPr>
          <w:rFonts w:ascii="Calibri" w:eastAsia="Calibri" w:hAnsi="Calibri" w:cs="Calibri"/>
        </w:rPr>
        <w:t xml:space="preserve"> ______ (ex: Consiliul Director / Adunarea Generală)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b/>
          <w:bCs/>
        </w:rPr>
        <w:t>Periodicitate revizuire:</w:t>
      </w:r>
      <w:r>
        <w:rPr>
          <w:rFonts w:ascii="Calibri" w:eastAsia="Calibri" w:hAnsi="Calibri" w:cs="Calibri"/>
        </w:rPr>
        <w:t xml:space="preserve"> anual / la nevoie</w:t>
      </w:r>
    </w:p>
    <w:p w14:paraId="4D546EEB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</w:rPr>
      </w:pPr>
    </w:p>
    <w:p w14:paraId="3B301BAB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1. Scop ș</w:t>
      </w:r>
      <w:r>
        <w:rPr>
          <w:rFonts w:ascii="Calibri" w:eastAsia="Calibri" w:hAnsi="Calibri" w:cs="Calibri"/>
          <w:b/>
          <w:bCs/>
        </w:rPr>
        <w:t>i fundament</w:t>
      </w:r>
    </w:p>
    <w:p w14:paraId="3FA230FC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1.1. Scopul procedurii:</w:t>
      </w:r>
    </w:p>
    <w:p w14:paraId="4C3E006C" w14:textId="77777777" w:rsidR="004432ED" w:rsidRDefault="009540D7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Identificarea, evaluarea şi gestionarea riscurilor reputaţionale ce pot afecta imaginea, credibilitatea și sustenabilitatea ONG-ului;</w:t>
      </w:r>
    </w:p>
    <w:p w14:paraId="01A31704" w14:textId="77777777" w:rsidR="004432ED" w:rsidRDefault="009540D7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Prevenirea situaţiilor care pot genera pierderi de încredere din partea donatorilor, b</w:t>
      </w:r>
      <w:r>
        <w:rPr>
          <w:rFonts w:ascii="Calibri" w:eastAsia="Calibri" w:hAnsi="Calibri" w:cs="Calibri"/>
        </w:rPr>
        <w:t>eneficiarilor, partenerilor, publicului;</w:t>
      </w:r>
    </w:p>
    <w:p w14:paraId="68B69784" w14:textId="77777777" w:rsidR="004432ED" w:rsidRDefault="009540D7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Stabilirea unor mecanisme clare de răspuns și remediere în situaţii de criză reputaţională.</w:t>
      </w:r>
    </w:p>
    <w:p w14:paraId="3FDFA375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</w:p>
    <w:p w14:paraId="018E9227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1.2. Fundament:</w:t>
      </w:r>
    </w:p>
    <w:p w14:paraId="5589A30E" w14:textId="77777777" w:rsidR="004432ED" w:rsidRDefault="009540D7">
      <w:pPr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ONG-urile se expun, ca orice organizaţie, unor riscuri reputaţionale — de la erori de comunicare, conflict</w:t>
      </w:r>
      <w:r>
        <w:rPr>
          <w:rFonts w:ascii="Calibri" w:eastAsia="Calibri" w:hAnsi="Calibri" w:cs="Calibri"/>
        </w:rPr>
        <w:t>e interne, gestionare netransparentă a resurselor, până la scandaluri publice etc.</w:t>
      </w:r>
    </w:p>
    <w:p w14:paraId="1C413578" w14:textId="77777777" w:rsidR="004432ED" w:rsidRDefault="009540D7">
      <w:pPr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Gestionarea riscului reputaţional face parte dintr-un management integrat al riscurilor → poate fi gândită în cadrul unui sistem de management al riscurilor.</w:t>
      </w:r>
    </w:p>
    <w:p w14:paraId="0CACF252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</w:rPr>
      </w:pPr>
    </w:p>
    <w:p w14:paraId="61D8F054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2. Domeniu de </w:t>
      </w:r>
      <w:r>
        <w:rPr>
          <w:rFonts w:ascii="Calibri" w:eastAsia="Calibri" w:hAnsi="Calibri" w:cs="Calibri"/>
          <w:b/>
          <w:bCs/>
        </w:rPr>
        <w:t>aplicare și responsabilităţi</w:t>
      </w:r>
    </w:p>
    <w:p w14:paraId="5A88BDBA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2.1. Procedura se aplică pentru:</w:t>
      </w:r>
      <w:r>
        <w:rPr>
          <w:rFonts w:ascii="Calibri" w:eastAsia="Calibri" w:hAnsi="Calibri" w:cs="Calibri"/>
        </w:rPr>
        <w:t xml:space="preserve"> membri, voluntari, colaboratori, echipa de implementare a proiectelor, persoanele ce reprezintă ONG-ul în exterior, organele de conducere.</w:t>
      </w:r>
    </w:p>
    <w:p w14:paraId="4AE36209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</w:p>
    <w:p w14:paraId="1034C877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2.2. Responsabilităţi:</w:t>
      </w:r>
    </w:p>
    <w:p w14:paraId="53FB44DC" w14:textId="77777777" w:rsidR="004432ED" w:rsidRDefault="009540D7">
      <w:pPr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Consiliul Director / Board: sup</w:t>
      </w:r>
      <w:r>
        <w:rPr>
          <w:rFonts w:ascii="Calibri" w:eastAsia="Calibri" w:hAnsi="Calibri" w:cs="Calibri"/>
        </w:rPr>
        <w:t>ervizarea generală a riscului reputaţional, aprobarea politicilor și măsurilor de remediere;</w:t>
      </w:r>
    </w:p>
    <w:p w14:paraId="698D9EA3" w14:textId="77777777" w:rsidR="004432ED" w:rsidRDefault="009540D7">
      <w:pPr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Coordonator/ responsabil de risc / Risk Officer (sau, la nevoie, o mică echipă/ comisie): derulează procesul de identificare, evaluare, monitorizare, comunicare; g</w:t>
      </w:r>
      <w:r>
        <w:rPr>
          <w:rFonts w:ascii="Calibri" w:eastAsia="Calibri" w:hAnsi="Calibri" w:cs="Calibri"/>
        </w:rPr>
        <w:t xml:space="preserve">estionează „registrul de risc reputaţional”; actualizează periodic procedura; raportează periodic către conducere; </w:t>
      </w:r>
    </w:p>
    <w:p w14:paraId="790BB093" w14:textId="77777777" w:rsidR="004432ED" w:rsidRDefault="009540D7">
      <w:pPr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Toți membrii/voluntarii/colaboratorii: obligaţia de a declara potenţiale situaţii de risc reputaţional, de a respecta codul de conduită și p</w:t>
      </w:r>
      <w:r>
        <w:rPr>
          <w:rFonts w:ascii="Calibri" w:eastAsia="Calibri" w:hAnsi="Calibri" w:cs="Calibri"/>
        </w:rPr>
        <w:t>oliticile interne de transparenţă și etică.</w:t>
      </w:r>
    </w:p>
    <w:p w14:paraId="5081DDAE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</w:p>
    <w:p w14:paraId="212233CE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 Proces de evaluare a riscurilor reputaţionale</w:t>
      </w:r>
    </w:p>
    <w:p w14:paraId="382A2646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3.1. Stabilirea contextului</w:t>
      </w:r>
    </w:p>
    <w:p w14:paraId="440B2D5C" w14:textId="77777777" w:rsidR="004432ED" w:rsidRDefault="009540D7">
      <w:pPr>
        <w:numPr>
          <w:ilvl w:val="0"/>
          <w:numId w:val="9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Clarificarea misiunii, valorilor, obiectivelor organizaţiei; public ţintă; stakeholderi — donatori, beneficiari, parteneri, comunitate, media.</w:t>
      </w:r>
    </w:p>
    <w:p w14:paraId="7BD80BC5" w14:textId="77777777" w:rsidR="004432ED" w:rsidRDefault="009540D7">
      <w:pPr>
        <w:numPr>
          <w:ilvl w:val="0"/>
          <w:numId w:val="9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Identificarea punctelor vulnerabile: activităţi sensibile, comunicare externă, gestionare fonduri, voluntari, par</w:t>
      </w:r>
      <w:r>
        <w:rPr>
          <w:rFonts w:ascii="Calibri" w:eastAsia="Calibri" w:hAnsi="Calibri" w:cs="Calibri"/>
        </w:rPr>
        <w:t>teneriate, proiecte, expunere mediatică etc.</w:t>
      </w:r>
    </w:p>
    <w:p w14:paraId="2A486D3E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</w:p>
    <w:p w14:paraId="3793B3EC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3.2. Identificarea riscurilor reputaţionale</w:t>
      </w:r>
    </w:p>
    <w:p w14:paraId="386A3AC1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Câteva categorii generale de riscuri reputaţionale:</w:t>
      </w:r>
    </w:p>
    <w:tbl>
      <w:tblPr>
        <w:tblStyle w:val="a0"/>
        <w:tblW w:w="903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400"/>
        <w:gridCol w:w="6630"/>
      </w:tblGrid>
      <w:tr w:rsidR="004432ED" w14:paraId="40185221" w14:textId="77777777">
        <w:trPr>
          <w:trHeight w:val="770"/>
        </w:trPr>
        <w:tc>
          <w:tcPr>
            <w:tcW w:w="24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5CC5AB" w14:textId="77777777" w:rsidR="004432ED" w:rsidRDefault="009540D7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Domeniu / sursă potenţială</w:t>
            </w:r>
          </w:p>
        </w:tc>
        <w:tc>
          <w:tcPr>
            <w:tcW w:w="66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181CDF" w14:textId="77777777" w:rsidR="004432ED" w:rsidRDefault="009540D7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Exemplu de risc reputaţional</w:t>
            </w:r>
          </w:p>
        </w:tc>
      </w:tr>
      <w:tr w:rsidR="004432ED" w14:paraId="22474CBA" w14:textId="77777777">
        <w:trPr>
          <w:trHeight w:val="770"/>
        </w:trPr>
        <w:tc>
          <w:tcPr>
            <w:tcW w:w="24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13A1E5" w14:textId="77777777" w:rsidR="004432ED" w:rsidRDefault="009540D7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Management resurse &amp; finanţe</w:t>
            </w:r>
          </w:p>
        </w:tc>
        <w:tc>
          <w:tcPr>
            <w:tcW w:w="66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682DF" w14:textId="77777777" w:rsidR="004432ED" w:rsidRDefault="009540D7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Utilizare neclară a fondurilor, lipsă de transparenţă, ne-conformitate cu finanţatorii / donatori / rapoarte</w:t>
            </w:r>
          </w:p>
        </w:tc>
      </w:tr>
      <w:tr w:rsidR="004432ED" w14:paraId="058D98D1" w14:textId="77777777">
        <w:trPr>
          <w:trHeight w:val="770"/>
        </w:trPr>
        <w:tc>
          <w:tcPr>
            <w:tcW w:w="24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57470B" w14:textId="77777777" w:rsidR="004432ED" w:rsidRDefault="009540D7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Comunicarea externă / media / social media</w:t>
            </w:r>
          </w:p>
        </w:tc>
        <w:tc>
          <w:tcPr>
            <w:tcW w:w="66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4D3F99" w14:textId="77777777" w:rsidR="004432ED" w:rsidRDefault="009540D7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Mesaje greșite, dezacorduri publice, scandaluri, reacţii negative, informaţii eronate / fake news</w:t>
            </w:r>
          </w:p>
        </w:tc>
      </w:tr>
      <w:tr w:rsidR="004432ED" w14:paraId="1F0C5010" w14:textId="77777777">
        <w:trPr>
          <w:trHeight w:val="770"/>
        </w:trPr>
        <w:tc>
          <w:tcPr>
            <w:tcW w:w="24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C414D" w14:textId="77777777" w:rsidR="004432ED" w:rsidRDefault="009540D7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Parteneriate &amp; colaborări</w:t>
            </w:r>
          </w:p>
        </w:tc>
        <w:tc>
          <w:tcPr>
            <w:tcW w:w="66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D1E35D" w14:textId="77777777" w:rsidR="004432ED" w:rsidRDefault="009540D7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Parteneri sau persoane asociate cu reputaţie negativă, conflicte de interese, reputaţie compromisă prin asociere</w:t>
            </w:r>
          </w:p>
        </w:tc>
      </w:tr>
      <w:tr w:rsidR="004432ED" w14:paraId="6F30087E" w14:textId="77777777">
        <w:trPr>
          <w:trHeight w:val="770"/>
        </w:trPr>
        <w:tc>
          <w:tcPr>
            <w:tcW w:w="24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683128" w14:textId="77777777" w:rsidR="004432ED" w:rsidRDefault="009540D7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Activităţi &amp; proi</w:t>
            </w:r>
            <w:r>
              <w:rPr>
                <w:rFonts w:ascii="Calibri" w:eastAsia="Calibri" w:hAnsi="Calibri" w:cs="Calibri"/>
              </w:rPr>
              <w:t>ecte</w:t>
            </w:r>
          </w:p>
        </w:tc>
        <w:tc>
          <w:tcPr>
            <w:tcW w:w="66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329FF9" w14:textId="77777777" w:rsidR="004432ED" w:rsidRDefault="009540D7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Proiecte nereușite, impact negativ, neadecvare, critică publică, nemulţumiri ale beneficiarilor</w:t>
            </w:r>
          </w:p>
        </w:tc>
      </w:tr>
      <w:tr w:rsidR="004432ED" w14:paraId="465CD78F" w14:textId="77777777">
        <w:trPr>
          <w:trHeight w:val="770"/>
        </w:trPr>
        <w:tc>
          <w:tcPr>
            <w:tcW w:w="24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2BF57" w14:textId="77777777" w:rsidR="004432ED" w:rsidRDefault="009540D7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Comportament intern / guvernanţă</w:t>
            </w:r>
          </w:p>
        </w:tc>
        <w:tc>
          <w:tcPr>
            <w:tcW w:w="66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331FEE" w14:textId="77777777" w:rsidR="004432ED" w:rsidRDefault="009540D7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Discriminare, hărţuire, abuz, lipsă integritate, conflicte interne, scandal intern divulgat extern</w:t>
            </w:r>
          </w:p>
        </w:tc>
      </w:tr>
      <w:tr w:rsidR="004432ED" w14:paraId="5DD84441" w14:textId="77777777">
        <w:trPr>
          <w:trHeight w:val="770"/>
        </w:trPr>
        <w:tc>
          <w:tcPr>
            <w:tcW w:w="24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66A94" w14:textId="77777777" w:rsidR="004432ED" w:rsidRDefault="009540D7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Conformitate legală &amp;</w:t>
            </w:r>
            <w:r>
              <w:rPr>
                <w:rFonts w:ascii="Calibri" w:eastAsia="Calibri" w:hAnsi="Calibri" w:cs="Calibri"/>
              </w:rPr>
              <w:t xml:space="preserve"> deontologică</w:t>
            </w:r>
          </w:p>
        </w:tc>
        <w:tc>
          <w:tcPr>
            <w:tcW w:w="66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F3A39B" w14:textId="77777777" w:rsidR="004432ED" w:rsidRDefault="009540D7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Nerespectarea legislaţiei, norme etice, reguli interne, standarde de transparenţă, protecţie date etc.</w:t>
            </w:r>
          </w:p>
        </w:tc>
      </w:tr>
    </w:tbl>
    <w:p w14:paraId="4CBF4E60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  <w:color w:val="1155CC"/>
          <w:u w:val="single"/>
        </w:rPr>
      </w:pPr>
    </w:p>
    <w:p w14:paraId="622E8DC4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3.3. Evaluarea riscurilor identificate</w:t>
      </w:r>
    </w:p>
    <w:p w14:paraId="2F0190B0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Pentru fiecare risc identificat, documentează:</w:t>
      </w:r>
    </w:p>
    <w:p w14:paraId="6A188CC5" w14:textId="77777777" w:rsidR="004432ED" w:rsidRDefault="009540D7">
      <w:pPr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Probabilitate / frecvenţă estimată (ex: ridicată / medie / scăzută)</w:t>
      </w:r>
    </w:p>
    <w:p w14:paraId="4ADD63CB" w14:textId="77777777" w:rsidR="004432ED" w:rsidRDefault="009540D7">
      <w:pPr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Gravitate / impact reputaţional (ex: sever / mediu / minor)</w:t>
      </w:r>
    </w:p>
    <w:p w14:paraId="2A4A30C0" w14:textId="77777777" w:rsidR="004432ED" w:rsidRDefault="009540D7">
      <w:pPr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Perspectiva temporală (imediat, mediu, pe termen lung)</w:t>
      </w:r>
    </w:p>
    <w:p w14:paraId="7B3CEC98" w14:textId="77777777" w:rsidR="004432ED" w:rsidRDefault="009540D7">
      <w:pPr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Stakeholderi afectaţi (interni, externi, public, donatori, beneficiari)</w:t>
      </w:r>
    </w:p>
    <w:p w14:paraId="6B4D81EC" w14:textId="77777777" w:rsidR="004432ED" w:rsidRDefault="009540D7">
      <w:pPr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>cenarii posibile (ce se întâmplă dacă riscul se materializează)</w:t>
      </w:r>
    </w:p>
    <w:p w14:paraId="177E1A92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color w:val="1155CC"/>
          <w:u w:val="single"/>
        </w:rPr>
      </w:pPr>
      <w:r>
        <w:rPr>
          <w:rFonts w:ascii="Calibri" w:eastAsia="Calibri" w:hAnsi="Calibri" w:cs="Calibri"/>
        </w:rPr>
        <w:t xml:space="preserve">Toate aceste elemente se notează într-un „Registru de risc reputaţional” (ex: tabel Excel / Word). </w:t>
      </w:r>
    </w:p>
    <w:p w14:paraId="5BCE12CD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</w:rPr>
      </w:pPr>
    </w:p>
    <w:p w14:paraId="0BB4326B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4. Măsuri de prevenire și atenuare</w:t>
      </w:r>
    </w:p>
    <w:p w14:paraId="1AFEF496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 baza evaluării, se definesc măsuri pentru a reduce pr</w:t>
      </w:r>
      <w:r>
        <w:rPr>
          <w:rFonts w:ascii="Calibri" w:eastAsia="Calibri" w:hAnsi="Calibri" w:cs="Calibri"/>
        </w:rPr>
        <w:t>obabilitatea și / sau impactul riscurilor. Exemple:</w:t>
      </w:r>
    </w:p>
    <w:p w14:paraId="41F9DD6F" w14:textId="77777777" w:rsidR="004432ED" w:rsidRDefault="009540D7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Politici stricte de transparenţă financiară și raportare; reguli clare de gestiune a fondurilor; audit intern.</w:t>
      </w:r>
    </w:p>
    <w:p w14:paraId="29B0B4FB" w14:textId="77777777" w:rsidR="004432ED" w:rsidRDefault="009540D7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 de conduită &amp; etică internă; proceduri clare de recrutare și selecţie voluntari/colaborat</w:t>
      </w:r>
      <w:r>
        <w:rPr>
          <w:rFonts w:ascii="Calibri" w:eastAsia="Calibri" w:hAnsi="Calibri" w:cs="Calibri"/>
        </w:rPr>
        <w:t>ori; due diligence la parteneri.</w:t>
      </w:r>
    </w:p>
    <w:p w14:paraId="7B1BC9DC" w14:textId="77777777" w:rsidR="004432ED" w:rsidRDefault="009540D7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Protocol de comunicare externă; proceduri pentru validarea mesajelor publice; monitorizare media / social media; plan de criză &amp; comunicare rapidă.</w:t>
      </w:r>
    </w:p>
    <w:p w14:paraId="741C0477" w14:textId="77777777" w:rsidR="004432ED" w:rsidRDefault="009540D7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Formare internă — traininguri privind etica, comunicarea, protecţia datelor</w:t>
      </w:r>
      <w:r>
        <w:rPr>
          <w:rFonts w:ascii="Calibri" w:eastAsia="Calibri" w:hAnsi="Calibri" w:cs="Calibri"/>
        </w:rPr>
        <w:t>, relaţii cu beneficiari.</w:t>
      </w:r>
    </w:p>
    <w:p w14:paraId="71E439B2" w14:textId="77777777" w:rsidR="004432ED" w:rsidRDefault="009540D7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Mecanism intern de raportare a problemelor; procedură pentru investigaţii &amp; remedieri; sancţiuni interne clare.</w:t>
      </w:r>
    </w:p>
    <w:p w14:paraId="5B86543A" w14:textId="77777777" w:rsidR="004432ED" w:rsidRDefault="009540D7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 de continuitate &amp; răspuns la criză reputaţională (cine răspunde, cum se reacţionează, cine comunică, paşi de remediere).</w:t>
      </w:r>
    </w:p>
    <w:p w14:paraId="4B5A2AEF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</w:rPr>
      </w:pPr>
    </w:p>
    <w:p w14:paraId="5D2DE1F2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5. Monitorizare și revizuire</w:t>
      </w:r>
    </w:p>
    <w:p w14:paraId="4441F9EC" w14:textId="77777777" w:rsidR="004432ED" w:rsidRDefault="009540D7">
      <w:pPr>
        <w:numPr>
          <w:ilvl w:val="0"/>
          <w:numId w:val="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Menţinerea Registrului de risc reputaţional actualizat; evaluări periodice (ex: semestrial / anual) </w:t>
      </w:r>
      <w:r>
        <w:rPr>
          <w:rFonts w:ascii="Calibri" w:eastAsia="Calibri" w:hAnsi="Calibri" w:cs="Calibri"/>
        </w:rPr>
        <w:t xml:space="preserve">sau la orice schimbare majoră (proiect nou, parteneriat, context extern sensibil). Principiile de revizuire sunt parte din sistemul de management al riscurilor. </w:t>
      </w:r>
    </w:p>
    <w:p w14:paraId="321DB9FD" w14:textId="77777777" w:rsidR="004432ED" w:rsidRDefault="009540D7">
      <w:pPr>
        <w:numPr>
          <w:ilvl w:val="0"/>
          <w:numId w:val="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Raportare către organele de conducere (Consiliu / Board) – prezentarea periodică a riscurilor </w:t>
      </w:r>
      <w:r>
        <w:rPr>
          <w:rFonts w:ascii="Calibri" w:eastAsia="Calibri" w:hAnsi="Calibri" w:cs="Calibri"/>
        </w:rPr>
        <w:t>semnificative și a măsurilor implementate / planificate.</w:t>
      </w:r>
    </w:p>
    <w:p w14:paraId="3974DDED" w14:textId="77777777" w:rsidR="004432ED" w:rsidRDefault="009540D7">
      <w:pPr>
        <w:numPr>
          <w:ilvl w:val="0"/>
          <w:numId w:val="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Evaluare post-incident (dacă un risc s-a materializat) — analiză cauze, lecţii, ajustare proceduri, comunicare, reparaţii reputaţionale.</w:t>
      </w:r>
    </w:p>
    <w:p w14:paraId="53729DB8" w14:textId="77777777" w:rsidR="004432ED" w:rsidRDefault="009540D7">
      <w:pPr>
        <w:numPr>
          <w:ilvl w:val="0"/>
          <w:numId w:val="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Actualizarea procedurii și a măsurilor preventive — potrivit e</w:t>
      </w:r>
      <w:r>
        <w:rPr>
          <w:rFonts w:ascii="Calibri" w:eastAsia="Calibri" w:hAnsi="Calibri" w:cs="Calibri"/>
        </w:rPr>
        <w:t>voluţiei organizaţiei, contextului extern, lecţiilor învăţate.</w:t>
      </w:r>
    </w:p>
    <w:p w14:paraId="6F1986C4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</w:rPr>
      </w:pPr>
    </w:p>
    <w:p w14:paraId="4153EEC3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6. Protocol de răspuns în caz de criză reputaţională</w:t>
      </w:r>
    </w:p>
    <w:p w14:paraId="4BFB757F" w14:textId="77777777" w:rsidR="004432ED" w:rsidRDefault="009540D7">
      <w:pPr>
        <w:numPr>
          <w:ilvl w:val="0"/>
          <w:numId w:val="10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Activarea planului de criză: cine este responsabil, cine comunică intern şi extern.</w:t>
      </w:r>
    </w:p>
    <w:p w14:paraId="08D76DFE" w14:textId="77777777" w:rsidR="004432ED" w:rsidRDefault="009540D7">
      <w:pPr>
        <w:numPr>
          <w:ilvl w:val="0"/>
          <w:numId w:val="10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Colectare rapidă de informaţii — ce s-a întâmplat, cine e implicat, ce impact are; verificare fapte &amp; context; consultarea echipei de conducere / consiliu.</w:t>
      </w:r>
    </w:p>
    <w:p w14:paraId="4BA36F7B" w14:textId="77777777" w:rsidR="004432ED" w:rsidRDefault="009540D7">
      <w:pPr>
        <w:numPr>
          <w:ilvl w:val="0"/>
          <w:numId w:val="10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Decizie privind </w:t>
      </w:r>
      <w:r>
        <w:rPr>
          <w:rFonts w:ascii="Calibri" w:eastAsia="Calibri" w:hAnsi="Calibri" w:cs="Calibri"/>
        </w:rPr>
        <w:t>comunicarea publică — mesaj oficial, asumare, transparenţă, clarificare fapte, dacă este cazul.</w:t>
      </w:r>
    </w:p>
    <w:p w14:paraId="57F8A317" w14:textId="77777777" w:rsidR="004432ED" w:rsidRDefault="009540D7">
      <w:pPr>
        <w:numPr>
          <w:ilvl w:val="0"/>
          <w:numId w:val="10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Măsuri de remediere internă (dacă e cazul): corectare proceduri, sancţiuni, restabilire transparenţă, comunicare cu părţile afectate.</w:t>
      </w:r>
    </w:p>
    <w:p w14:paraId="78958849" w14:textId="77777777" w:rsidR="004432ED" w:rsidRDefault="009540D7">
      <w:pPr>
        <w:numPr>
          <w:ilvl w:val="0"/>
          <w:numId w:val="10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Monitorizare &amp; evaluare ef</w:t>
      </w:r>
      <w:r>
        <w:rPr>
          <w:rFonts w:ascii="Calibri" w:eastAsia="Calibri" w:hAnsi="Calibri" w:cs="Calibri"/>
        </w:rPr>
        <w:t>ect impact reputaţional; revizuire decizii &amp; lecţii; actualizare registru &amp; procedură.</w:t>
      </w:r>
    </w:p>
    <w:p w14:paraId="1B9A5E0B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</w:rPr>
      </w:pPr>
    </w:p>
    <w:p w14:paraId="0C1699DA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7. Documente auxiliare / instrumente</w:t>
      </w:r>
    </w:p>
    <w:p w14:paraId="5A18E91B" w14:textId="77777777" w:rsidR="004432ED" w:rsidRDefault="009540D7">
      <w:pPr>
        <w:numPr>
          <w:ilvl w:val="0"/>
          <w:numId w:val="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Registru de risc reputaţional (tabel de identificare + evaluare + măsuri + responsabilităţi + status)</w:t>
      </w:r>
    </w:p>
    <w:p w14:paraId="08B39165" w14:textId="77777777" w:rsidR="004432ED" w:rsidRDefault="009540D7">
      <w:pPr>
        <w:numPr>
          <w:ilvl w:val="0"/>
          <w:numId w:val="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 de raportare internă</w:t>
      </w:r>
      <w:r>
        <w:rPr>
          <w:rFonts w:ascii="Calibri" w:eastAsia="Calibri" w:hAnsi="Calibri" w:cs="Calibri"/>
        </w:rPr>
        <w:t xml:space="preserve"> a unui risc / incident reputaţional / plângere</w:t>
      </w:r>
    </w:p>
    <w:p w14:paraId="6BDD8856" w14:textId="77777777" w:rsidR="004432ED" w:rsidRDefault="009540D7">
      <w:pPr>
        <w:numPr>
          <w:ilvl w:val="0"/>
          <w:numId w:val="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Politică de cod de conduită, etică, transparenţă, politică protecţie date</w:t>
      </w:r>
    </w:p>
    <w:p w14:paraId="2CC4315F" w14:textId="77777777" w:rsidR="004432ED" w:rsidRDefault="009540D7">
      <w:pPr>
        <w:numPr>
          <w:ilvl w:val="0"/>
          <w:numId w:val="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 de comunicare &amp; criză — procedură clară de răspuns la incidente</w:t>
      </w:r>
    </w:p>
    <w:p w14:paraId="7DA6D32A" w14:textId="77777777" w:rsidR="004432ED" w:rsidRDefault="009540D7">
      <w:pPr>
        <w:numPr>
          <w:ilvl w:val="0"/>
          <w:numId w:val="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Procedură de audit intern / verificare periodică a procedurilor &amp;</w:t>
      </w:r>
      <w:r>
        <w:rPr>
          <w:rFonts w:ascii="Calibri" w:eastAsia="Calibri" w:hAnsi="Calibri" w:cs="Calibri"/>
        </w:rPr>
        <w:t xml:space="preserve"> respectării politicilor interne</w:t>
      </w:r>
    </w:p>
    <w:p w14:paraId="03FFE14E" w14:textId="77777777" w:rsidR="004432ED" w:rsidRDefault="004432ED">
      <w:pPr>
        <w:spacing w:line="360" w:lineRule="auto"/>
        <w:jc w:val="both"/>
        <w:rPr>
          <w:rFonts w:ascii="Calibri" w:eastAsia="Calibri" w:hAnsi="Calibri" w:cs="Calibri"/>
        </w:rPr>
      </w:pPr>
    </w:p>
    <w:p w14:paraId="0A73284F" w14:textId="77777777" w:rsidR="004432ED" w:rsidRDefault="009540D7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8. Dispoziţii finale</w:t>
      </w:r>
    </w:p>
    <w:p w14:paraId="7EDE104C" w14:textId="77777777" w:rsidR="004432ED" w:rsidRDefault="009540D7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Procedura se adoptă de către organul competent și intră în vigoare de la data adoptării.</w:t>
      </w:r>
    </w:p>
    <w:p w14:paraId="28243D41" w14:textId="77777777" w:rsidR="004432ED" w:rsidRDefault="009540D7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Toţi membrii, voluntarii, colaboratorii sunt informaţi de existenţa procedurii și de obligaţia de a o respecta.</w:t>
      </w:r>
    </w:p>
    <w:p w14:paraId="114EB404" w14:textId="77777777" w:rsidR="004432ED" w:rsidRDefault="009540D7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Modificările procedurii pot fi făcute doar de organul competent și se comunică tuturor.</w:t>
      </w:r>
    </w:p>
    <w:p w14:paraId="135CC949" w14:textId="77777777" w:rsidR="004432ED" w:rsidRDefault="009540D7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În eventualitatea unui risc materializat — procedura de răspuns &amp; remediere se aplică în mod obligatoriu.</w:t>
      </w:r>
    </w:p>
    <w:sectPr w:rsidR="004432ED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DF3A1" w14:textId="77777777" w:rsidR="009540D7" w:rsidRDefault="009540D7">
      <w:pPr>
        <w:spacing w:line="240" w:lineRule="auto"/>
      </w:pPr>
      <w:r>
        <w:separator/>
      </w:r>
    </w:p>
  </w:endnote>
  <w:endnote w:type="continuationSeparator" w:id="0">
    <w:p w14:paraId="4B332EAF" w14:textId="77777777" w:rsidR="009540D7" w:rsidRDefault="009540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51A2D8-8D5A-4316-8BC5-5FD92798E1A0}"/>
    <w:embedBold r:id="rId2" w:fontKey="{DD4CECEF-6DCD-4FE7-9FD9-DAB9329EC6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DC5CE27-507B-41C3-8E55-2508B14FF9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72E62" w14:textId="77777777" w:rsidR="004432ED" w:rsidRDefault="009540D7">
    <w:pPr>
      <w:spacing w:after="200"/>
      <w:jc w:val="right"/>
    </w:pPr>
    <w:r>
      <w:rPr>
        <w:rFonts w:ascii="Cambria" w:eastAsia="Cambria" w:hAnsi="Cambria" w:cs="Cambria"/>
      </w:rPr>
      <w:t xml:space="preserve">© </w:t>
    </w:r>
    <w:hyperlink r:id="rId1">
      <w:r>
        <w:rPr>
          <w:rFonts w:ascii="Cambria" w:eastAsia="Cambria" w:hAnsi="Cambria" w:cs="Cambria"/>
          <w:color w:val="1155CC"/>
          <w:u w:val="single"/>
        </w:rPr>
        <w:t>Fundația pentru Dezvoltarea Societății Civile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42586" w14:textId="77777777" w:rsidR="009540D7" w:rsidRDefault="009540D7">
      <w:pPr>
        <w:spacing w:line="240" w:lineRule="auto"/>
      </w:pPr>
      <w:r>
        <w:separator/>
      </w:r>
    </w:p>
  </w:footnote>
  <w:footnote w:type="continuationSeparator" w:id="0">
    <w:p w14:paraId="2AA64A2D" w14:textId="77777777" w:rsidR="009540D7" w:rsidRDefault="009540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F7353" w14:textId="77777777" w:rsidR="004432ED" w:rsidRDefault="009540D7">
    <w:pPr>
      <w:spacing w:after="200"/>
    </w:pPr>
    <w:r>
      <w:rPr>
        <w:rFonts w:ascii="Cambria" w:eastAsia="Cambria" w:hAnsi="Cambria" w:cs="Cambria"/>
        <w:noProof/>
      </w:rPr>
      <w:drawing>
        <wp:inline distT="114300" distB="114300" distL="114300" distR="114300" wp14:anchorId="05F7BA9E" wp14:editId="0BBEF74C">
          <wp:extent cx="1393897" cy="67151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D6098"/>
    <w:multiLevelType w:val="multilevel"/>
    <w:tmpl w:val="DBF00B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F602A9"/>
    <w:multiLevelType w:val="multilevel"/>
    <w:tmpl w:val="9956E2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BC128C"/>
    <w:multiLevelType w:val="multilevel"/>
    <w:tmpl w:val="87148B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873E18"/>
    <w:multiLevelType w:val="multilevel"/>
    <w:tmpl w:val="E230CF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7303D0"/>
    <w:multiLevelType w:val="multilevel"/>
    <w:tmpl w:val="F06AAF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5F31FDD"/>
    <w:multiLevelType w:val="multilevel"/>
    <w:tmpl w:val="4AC6F0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8C22F0F"/>
    <w:multiLevelType w:val="multilevel"/>
    <w:tmpl w:val="0C42BC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5824391"/>
    <w:multiLevelType w:val="multilevel"/>
    <w:tmpl w:val="B31233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8B34745"/>
    <w:multiLevelType w:val="multilevel"/>
    <w:tmpl w:val="B546DF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C051E0A"/>
    <w:multiLevelType w:val="multilevel"/>
    <w:tmpl w:val="52EE06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2ED"/>
    <w:rsid w:val="00132D3A"/>
    <w:rsid w:val="004432ED"/>
    <w:rsid w:val="0095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B064D"/>
  <w15:docId w15:val="{45B76186-9B21-4865-8682-8E35CFD7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32D3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D3A"/>
  </w:style>
  <w:style w:type="paragraph" w:styleId="Footer">
    <w:name w:val="footer"/>
    <w:basedOn w:val="Normal"/>
    <w:link w:val="FooterChar"/>
    <w:uiPriority w:val="99"/>
    <w:unhideWhenUsed/>
    <w:rsid w:val="00132D3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D3A"/>
  </w:style>
  <w:style w:type="paragraph" w:styleId="ListParagraph">
    <w:name w:val="List Paragraph"/>
    <w:basedOn w:val="Normal"/>
    <w:uiPriority w:val="34"/>
    <w:qFormat/>
    <w:rsid w:val="00132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9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zQHjnEss1IiV5hY3cBWZQAoZpg==">CgMxLjA4AHIhMWpFQ05majNDVk1ZbDlsQkE3cHRLSTZucHVHVEtXV0d2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1024</Words>
  <Characters>5838</Characters>
  <Application>Microsoft Office Word</Application>
  <DocSecurity>0</DocSecurity>
  <Lines>48</Lines>
  <Paragraphs>13</Paragraphs>
  <ScaleCrop>false</ScaleCrop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ioana surubaru</cp:lastModifiedBy>
  <cp:revision>2</cp:revision>
  <cp:lastPrinted>2025-12-02T12:20:00Z</cp:lastPrinted>
  <dcterms:created xsi:type="dcterms:W3CDTF">2025-12-02T12:09:00Z</dcterms:created>
  <dcterms:modified xsi:type="dcterms:W3CDTF">2025-12-02T12:20:00Z</dcterms:modified>
</cp:coreProperties>
</file>