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4"/>
          <w:szCs w:val="24"/>
        </w:rPr>
      </w:pPr>
      <w:r w:rsidDel="00000000" w:rsidR="00000000" w:rsidRPr="00000000">
        <w:rPr>
          <w:rFonts w:ascii="Calibri" w:cs="Calibri" w:eastAsia="Calibri" w:hAnsi="Calibri"/>
          <w:b w:val="1"/>
          <w:bCs w:val="1"/>
          <w:sz w:val="24"/>
          <w:szCs w:val="24"/>
          <w:rtl w:val="0"/>
        </w:rPr>
        <w:t xml:space="preserve">Conflictul de interese</w:t>
      </w:r>
      <w:r w:rsidDel="00000000" w:rsidR="00000000" w:rsidRPr="00000000">
        <w:rPr>
          <w:rtl w:val="0"/>
        </w:rPr>
      </w:r>
    </w:p>
    <w:p w:rsidR="00000000" w:rsidDel="00000000" w:rsidP="00000000" w:rsidRDefault="00000000" w:rsidRPr="00000000" w14:paraId="00000002">
      <w:pPr>
        <w:jc w:val="both"/>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t xml:space="preserve">Utilizați acest exemplu ca punct de plecare pentru organizația dumneavoastră în dezvoltarea propriei politici de conflict de interese, adaptând ceea ce este potrivit pentru contextul și nevoile dumneavoastră:</w:t>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b w:val="1"/>
          <w:bCs w:val="1"/>
          <w:i w:val="1"/>
          <w:iCs w:val="1"/>
          <w:rtl w:val="0"/>
        </w:rPr>
        <w:t xml:space="preserve">Politica privind conflictele de interese</w:t>
      </w:r>
      <w:r w:rsidDel="00000000" w:rsidR="00000000" w:rsidRPr="00000000">
        <w:rPr>
          <w:rtl w:val="0"/>
        </w:rPr>
        <w:t xml:space="preserve"> – va fi prezentată angajaţilor/ membrilor/ voluntarilor, management-ului și structurii de guvernanță. Ulterior se va adopta versiunea finală a acesteia.</w:t>
      </w:r>
    </w:p>
    <w:tbl>
      <w:tblPr>
        <w:tblStyle w:val="Table1"/>
        <w:tblW w:w="9128.0" w:type="dxa"/>
        <w:jc w:val="left"/>
        <w:tblBorders>
          <w:top w:color="000000" w:space="0" w:sz="8" w:val="single"/>
          <w:left w:color="000000" w:space="0" w:sz="8" w:val="single"/>
          <w:bottom w:color="000000" w:space="0" w:sz="8" w:val="single"/>
          <w:right w:color="000000" w:space="0" w:sz="8" w:val="single"/>
          <w:insideH w:color="009787" w:space="0" w:sz="4" w:val="single"/>
          <w:insideV w:color="009787" w:space="0" w:sz="4" w:val="single"/>
        </w:tblBorders>
        <w:tblLayout w:type="fixed"/>
        <w:tblLook w:val="0400"/>
      </w:tblPr>
      <w:tblGrid>
        <w:gridCol w:w="9128"/>
        <w:tblGridChange w:id="0">
          <w:tblGrid>
            <w:gridCol w:w="9128"/>
          </w:tblGrid>
        </w:tblGridChange>
      </w:tblGrid>
      <w:tr>
        <w:trPr>
          <w:cantSplit w:val="0"/>
          <w:tblHeader w:val="0"/>
        </w:trPr>
        <w:tc>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Scopul acestei politici este de a ajuta toți angajaţii/ membrii/ voluntarii, management și structura de guvernanță a organizației să gestioneze orice conflict real sau potențial de interese pentru a proteja integritatea organizației.</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În sensul prezentului document, un conflict de interese este considerat "o situație în care personalul/ membrii/ voluntarii, management-ul sau structura de guvernanță a organizației au interese personale care ar putea influența exercitarea obiectivă a sarcinilor și responsabilităților în cadrul organizaţiei".</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Un conflict de interese apare ori de câte ori personalul/ membrii/ voluntarii, management-ul sau structura de guvernanță sunt în măsură să influențeze orice activitate organizațională, inclusiv politici, finanțe sau alte decizii într-o manieră care ar putea duce la orice formă de câștig sau beneficiu, personal sau pentru soțul/ soția, rude și prieteni.</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Angajaţii/ membrii/ voluntarii, management-ul sau structura de guvernanță se vor abține de la a se angaja în orice activitate în afara organizației care ar putea genera un conflict de interese.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Orice situație legată de un posibil conflict de interese trebuie discutată imediat cu membrii management-ului sau structurii de guvernanță.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 Este de datoria personalului/ membrilor /voluntarilor, a management-ul sau structura de guvernanță să declare orice conflict de interese existent sau potențial. În cazul în care nu se declară conflictul de interese existent, se pot pune în aplicare măsuri disciplinare, inclusiv încheierea contractului/ pierderea statutului de membru/ voluntar.</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 Această politică este menită să completeze o bună judecată, iar personalul/ membrii/ voluntarii, management-ul sau structura de guvernanță trebuie să respecte spiritul său, precum și formularea acestuia.</w:t>
            </w:r>
            <w:r w:rsidDel="00000000" w:rsidR="00000000" w:rsidRPr="00000000">
              <w:rPr>
                <w:rtl w:val="0"/>
              </w:rPr>
            </w:r>
          </w:p>
        </w:tc>
      </w:tr>
    </w:tbl>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libri" w:cs="Calibri" w:eastAsia="Calibri" w:hAnsi="Calibri"/>
          <w:b w:val="1"/>
          <w:bCs w:val="1"/>
          <w:i w:val="0"/>
          <w:iCs w:val="0"/>
          <w:smallCaps w:val="0"/>
          <w:strike w:val="0"/>
          <w:color w:val="009787"/>
          <w:sz w:val="24"/>
          <w:szCs w:val="24"/>
          <w:u w:val="none"/>
          <w:shd w:fill="auto" w:val="clear"/>
          <w:vertAlign w:val="baseline"/>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ambr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jc w:val="right"/>
      <w:rPr>
        <w:rFonts w:ascii="Helvetica Neue" w:cs="Helvetica Neue" w:eastAsia="Helvetica Neue" w:hAnsi="Helvetica Neue"/>
        <w:b w:val="0"/>
        <w:bCs w:val="0"/>
        <w:i w:val="0"/>
        <w:iCs w:val="0"/>
        <w:smallCaps w:val="0"/>
        <w:strike w:val="0"/>
        <w:color w:val="000000"/>
        <w:sz w:val="24"/>
        <w:szCs w:val="24"/>
        <w:u w:val="single"/>
        <w:shd w:fill="auto" w:val="clear"/>
        <w:vertAlign w:val="baseline"/>
      </w:rPr>
    </w:pPr>
    <w:r w:rsidDel="00000000" w:rsidR="00000000" w:rsidRPr="00000000">
      <w:rPr>
        <w:rFonts w:ascii="Cambria" w:cs="Cambria" w:eastAsia="Cambria" w:hAnsi="Cambria"/>
        <w:rtl w:val="0"/>
      </w:rPr>
      <w:t xml:space="preserve">© </w:t>
    </w:r>
    <w:hyperlink r:id="rId1">
      <w:r w:rsidDel="00000000" w:rsidR="00000000" w:rsidRPr="00000000">
        <w:rPr>
          <w:rFonts w:ascii="Cambria" w:cs="Cambria" w:eastAsia="Cambria" w:hAnsi="Cambria"/>
          <w:color w:val="1155cc"/>
          <w:u w:val="single"/>
          <w:rtl w:val="0"/>
        </w:rPr>
        <w:t xml:space="preserve">Fundația pentru Dezvoltarea Societății Civile</w:t>
      </w:r>
    </w:hyperlink>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rPr>
      <w:drawing>
        <wp:inline distB="114300" distT="114300" distL="114300" distR="114300">
          <wp:extent cx="1393897" cy="67151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93897" cy="671513"/>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1F44C8"/>
    <w:pPr>
      <w:ind w:left="720"/>
      <w:contextualSpacing w:val="1"/>
    </w:pPr>
  </w:style>
  <w:style w:type="character" w:styleId="Hyperlink">
    <w:name w:val="Hyperlink"/>
    <w:basedOn w:val="DefaultParagraphFont"/>
    <w:uiPriority w:val="99"/>
    <w:unhideWhenUsed w:val="1"/>
    <w:rsid w:val="00704444"/>
    <w:rPr>
      <w:color w:val="0000ff" w:themeColor="hyperlink"/>
      <w:u w:val="single"/>
    </w:rPr>
  </w:style>
  <w:style w:type="table" w:styleId="TableGrid">
    <w:name w:val="Table Grid"/>
    <w:basedOn w:val="TableNormal"/>
    <w:uiPriority w:val="59"/>
    <w:rsid w:val="0070444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 w:customStyle="1">
    <w:name w:val="Table Grid1"/>
    <w:basedOn w:val="TableNormal"/>
    <w:next w:val="TableGrid"/>
    <w:uiPriority w:val="59"/>
    <w:rsid w:val="0062741D"/>
    <w:pPr>
      <w:pBdr>
        <w:top w:space="0" w:sz="0" w:val="nil"/>
        <w:left w:space="0" w:sz="0" w:val="nil"/>
        <w:bottom w:space="0" w:sz="0" w:val="nil"/>
        <w:right w:space="0" w:sz="0" w:val="nil"/>
        <w:between w:space="0" w:sz="0" w:val="nil"/>
        <w:bar w:space="0" w:sz="0" w:val="nil"/>
      </w:pBdr>
      <w:spacing w:after="0" w:line="240" w:lineRule="auto"/>
    </w:pPr>
    <w:rPr>
      <w:rFonts w:ascii="Times New Roman" w:cs="Times New Roman" w:eastAsia="Arial Unicode MS" w:hAnsi="Times New Roman"/>
      <w:sz w:val="20"/>
      <w:szCs w:val="20"/>
      <w:bdr w:space="0" w:sz="0" w:val="nil"/>
      <w:lang w:eastAsia="ro-RO"/>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orpA" w:customStyle="1">
    <w:name w:val="Corp A"/>
    <w:rsid w:val="0035146C"/>
    <w:pPr>
      <w:pBdr>
        <w:top w:space="0" w:sz="0" w:val="nil"/>
        <w:left w:space="0" w:sz="0" w:val="nil"/>
        <w:bottom w:space="0" w:sz="0" w:val="nil"/>
        <w:right w:space="0" w:sz="0" w:val="nil"/>
        <w:between w:space="0" w:sz="0" w:val="nil"/>
        <w:bar w:space="0" w:sz="0" w:val="nil"/>
      </w:pBdr>
    </w:pPr>
    <w:rPr>
      <w:rFonts w:ascii="Calibri" w:cs="Calibri" w:eastAsia="Calibri" w:hAnsi="Calibri"/>
      <w:color w:val="000000"/>
      <w:u w:color="000000"/>
      <w:bdr w:space="0" w:sz="0" w:val="nil"/>
      <w:lang w:eastAsia="ro-RO" w:val="en-US"/>
    </w:rPr>
  </w:style>
  <w:style w:type="paragraph" w:styleId="Implicit" w:customStyle="1">
    <w:name w:val="Implicit"/>
    <w:rsid w:val="00C5349C"/>
    <w:pPr>
      <w:pBdr>
        <w:top w:space="0" w:sz="0" w:val="nil"/>
        <w:left w:space="0" w:sz="0" w:val="nil"/>
        <w:bottom w:space="0" w:sz="0" w:val="nil"/>
        <w:right w:space="0" w:sz="0" w:val="nil"/>
        <w:between w:space="0" w:sz="0" w:val="nil"/>
        <w:bar w:space="0" w:sz="0" w:val="nil"/>
      </w:pBdr>
      <w:spacing w:after="0" w:line="240" w:lineRule="auto"/>
    </w:pPr>
    <w:rPr>
      <w:rFonts w:ascii="Helvetica" w:cs="Helvetica" w:eastAsia="Helvetica" w:hAnsi="Helvetica"/>
      <w:color w:val="000000"/>
      <w:u w:color="000000"/>
      <w:bdr w:space="0" w:sz="0" w:val="nil"/>
      <w:lang w:eastAsia="ro-RO" w:val="en-US"/>
    </w:rPr>
  </w:style>
  <w:style w:type="character" w:styleId="FollowedHyperlink">
    <w:name w:val="FollowedHyperlink"/>
    <w:basedOn w:val="DefaultParagraphFont"/>
    <w:uiPriority w:val="99"/>
    <w:semiHidden w:val="1"/>
    <w:unhideWhenUsed w:val="1"/>
    <w:rsid w:val="002570D5"/>
    <w:rPr>
      <w:color w:val="800080" w:themeColor="followedHyperlink"/>
      <w:u w:val="single"/>
    </w:rPr>
  </w:style>
  <w:style w:type="paragraph" w:styleId="Header">
    <w:name w:val="header"/>
    <w:basedOn w:val="Normal"/>
    <w:link w:val="HeaderChar"/>
    <w:uiPriority w:val="99"/>
    <w:unhideWhenUsed w:val="1"/>
    <w:rsid w:val="00FB3D37"/>
    <w:pPr>
      <w:tabs>
        <w:tab w:val="center" w:pos="4680"/>
        <w:tab w:val="right" w:pos="9360"/>
      </w:tabs>
      <w:spacing w:after="0" w:line="240" w:lineRule="auto"/>
    </w:pPr>
  </w:style>
  <w:style w:type="character" w:styleId="HeaderChar" w:customStyle="1">
    <w:name w:val="Header Char"/>
    <w:basedOn w:val="DefaultParagraphFont"/>
    <w:link w:val="Header"/>
    <w:uiPriority w:val="99"/>
    <w:rsid w:val="00FB3D37"/>
  </w:style>
  <w:style w:type="paragraph" w:styleId="Footer">
    <w:name w:val="footer"/>
    <w:basedOn w:val="Normal"/>
    <w:link w:val="FooterChar"/>
    <w:unhideWhenUsed w:val="1"/>
    <w:rsid w:val="00FB3D37"/>
    <w:pPr>
      <w:tabs>
        <w:tab w:val="center" w:pos="4680"/>
        <w:tab w:val="right" w:pos="9360"/>
      </w:tabs>
      <w:spacing w:after="0" w:line="240" w:lineRule="auto"/>
    </w:pPr>
  </w:style>
  <w:style w:type="character" w:styleId="FooterChar" w:customStyle="1">
    <w:name w:val="Footer Char"/>
    <w:basedOn w:val="DefaultParagraphFont"/>
    <w:link w:val="Footer"/>
    <w:uiPriority w:val="99"/>
    <w:rsid w:val="00FB3D37"/>
  </w:style>
  <w:style w:type="table" w:styleId="TableGrid11" w:customStyle="1">
    <w:name w:val="Table Grid11"/>
    <w:basedOn w:val="TableNormal"/>
    <w:next w:val="TableGrid"/>
    <w:uiPriority w:val="59"/>
    <w:rsid w:val="004510E8"/>
    <w:pPr>
      <w:pBdr>
        <w:top w:space="0" w:sz="0" w:val="nil"/>
        <w:left w:space="0" w:sz="0" w:val="nil"/>
        <w:bottom w:space="0" w:sz="0" w:val="nil"/>
        <w:right w:space="0" w:sz="0" w:val="nil"/>
        <w:between w:space="0" w:sz="0" w:val="nil"/>
        <w:bar w:space="0" w:sz="0" w:val="nil"/>
      </w:pBdr>
      <w:spacing w:after="0" w:line="240" w:lineRule="auto"/>
    </w:pPr>
    <w:rPr>
      <w:rFonts w:ascii="Times New Roman" w:cs="Times New Roman" w:eastAsia="Arial Unicode MS" w:hAnsi="Times New Roman"/>
      <w:sz w:val="20"/>
      <w:szCs w:val="20"/>
      <w:bdr w:space="0" w:sz="0" w:val="nil"/>
      <w:lang w:eastAsia="ro-RO"/>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ntetisubsolA" w:customStyle="1">
    <w:name w:val="Antet și subsol A"/>
    <w:rsid w:val="00CC33E3"/>
    <w:pPr>
      <w:tabs>
        <w:tab w:val="right" w:pos="9020"/>
      </w:tabs>
      <w:spacing w:after="0" w:line="240" w:lineRule="auto"/>
    </w:pPr>
    <w:rPr>
      <w:rFonts w:ascii="Helvetica" w:cs="Arial Unicode MS" w:eastAsia="Arial Unicode MS" w:hAnsi="Arial Unicode MS"/>
      <w:color w:val="000000"/>
      <w:sz w:val="24"/>
      <w:szCs w:val="24"/>
      <w:u w:color="000000"/>
      <w:lang w:eastAsia="ro-RO"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2.xml.rels><?xml version="1.0" encoding="UTF-8" standalone="yes"?><Relationships xmlns="http://schemas.openxmlformats.org/package/2006/relationships"><Relationship Id="rId1" Type="http://schemas.openxmlformats.org/officeDocument/2006/relationships/hyperlink" Target="http://www.fdsc.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KD6InUvLq4YikP9N6+b5GSeJnw==">CgMxLjA4AHIhMUZ3YkZZZXZieGJuYXc2Mk9CNllpZjhpQTRBazEzbkp5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2018-04-15T19:21:00Z</dcterms:created>
  <dc:creator>Vlad Dumitrescu</dc:creator>
</cp:coreProperties>
</file>