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Raport adresat structurii de guvernanță</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t xml:space="preserve">Pentru ca structura de guvernanță să funcționeze pe deplin (de exemplu, să faciliteze luarea deciziilor, să se implice în sarcini și responsabilități etc.), trebuie să fie informat corespunzător cu privire la toate activitățile organizației. Luați în considerare următoarele întrebări pentru a scrie și trimite un raport semestrial/ anual structurii de guvernanță:</w:t>
      </w:r>
    </w:p>
    <w:p w:rsidR="00000000" w:rsidDel="00000000" w:rsidP="00000000" w:rsidRDefault="00000000" w:rsidRPr="00000000" w14:paraId="00000004">
      <w:pPr>
        <w:rPr>
          <w:color w:val="009687"/>
        </w:rPr>
      </w:pPr>
      <w:r w:rsidDel="00000000" w:rsidR="00000000" w:rsidRPr="00000000">
        <w:rPr>
          <w:rtl w:val="0"/>
        </w:rPr>
      </w:r>
    </w:p>
    <w:p w:rsidR="00000000" w:rsidDel="00000000" w:rsidP="00000000" w:rsidRDefault="00000000" w:rsidRPr="00000000" w14:paraId="00000005">
      <w:pPr>
        <w:jc w:val="both"/>
        <w:rPr>
          <w:color w:val="009687"/>
        </w:rPr>
      </w:pPr>
      <w:r w:rsidDel="00000000" w:rsidR="00000000" w:rsidRPr="00000000">
        <w:rPr>
          <w:b w:val="1"/>
          <w:bCs w:val="1"/>
          <w:i w:val="1"/>
          <w:iCs w:val="1"/>
          <w:rtl w:val="0"/>
        </w:rPr>
        <w:t xml:space="preserve">Scurtă introducere</w:t>
      </w:r>
      <w:r w:rsidDel="00000000" w:rsidR="00000000" w:rsidRPr="00000000">
        <w:rPr>
          <w:rtl w:val="0"/>
        </w:rPr>
        <w:t xml:space="preserve"> – pe scurt, descrierea contextului actual al societății/ comunității, activitatea generală, monitorizarea viziunii și a misiunii, implementarea planului strategic.</w:t>
      </w:r>
      <w:r w:rsidDel="00000000" w:rsidR="00000000" w:rsidRPr="00000000">
        <w:rPr>
          <w:rtl w:val="0"/>
        </w:rPr>
      </w:r>
    </w:p>
    <w:p w:rsidR="00000000" w:rsidDel="00000000" w:rsidP="00000000" w:rsidRDefault="00000000" w:rsidRPr="00000000" w14:paraId="00000006">
      <w:pPr>
        <w:jc w:val="both"/>
        <w:rPr>
          <w:color w:val="009687"/>
        </w:rPr>
      </w:pPr>
      <w:r w:rsidDel="00000000" w:rsidR="00000000" w:rsidRPr="00000000">
        <w:rPr>
          <w:rtl w:val="0"/>
        </w:rPr>
      </w:r>
    </w:p>
    <w:p w:rsidR="00000000" w:rsidDel="00000000" w:rsidP="00000000" w:rsidRDefault="00000000" w:rsidRPr="00000000" w14:paraId="00000007">
      <w:pPr>
        <w:jc w:val="both"/>
        <w:rPr/>
      </w:pPr>
      <w:r w:rsidDel="00000000" w:rsidR="00000000" w:rsidRPr="00000000">
        <w:rPr>
          <w:b w:val="1"/>
          <w:bCs w:val="1"/>
          <w:i w:val="1"/>
          <w:iCs w:val="1"/>
          <w:rtl w:val="0"/>
        </w:rPr>
        <w:t xml:space="preserve">Rezumatul realizărilor recente</w:t>
      </w:r>
      <w:r w:rsidDel="00000000" w:rsidR="00000000" w:rsidRPr="00000000">
        <w:rPr>
          <w:rtl w:val="0"/>
        </w:rPr>
        <w:t xml:space="preserve"> – prezentarea generală a impactului programelor/ proiectelor actuale, ce a funcţionat şi ce nu a funcţionat, posibile riscuri sau situații problematice, feedback/ răspuns de la părțile interesate etc.</w:t>
      </w:r>
    </w:p>
    <w:p w:rsidR="00000000" w:rsidDel="00000000" w:rsidP="00000000" w:rsidRDefault="00000000" w:rsidRPr="00000000" w14:paraId="00000008">
      <w:pPr>
        <w:jc w:val="both"/>
        <w:rPr>
          <w:color w:val="009687"/>
        </w:rPr>
      </w:pPr>
      <w:r w:rsidDel="00000000" w:rsidR="00000000" w:rsidRPr="00000000">
        <w:rPr>
          <w:rtl w:val="0"/>
        </w:rPr>
      </w:r>
    </w:p>
    <w:p w:rsidR="00000000" w:rsidDel="00000000" w:rsidP="00000000" w:rsidRDefault="00000000" w:rsidRPr="00000000" w14:paraId="00000009">
      <w:pPr>
        <w:jc w:val="both"/>
        <w:rPr/>
      </w:pPr>
      <w:r w:rsidDel="00000000" w:rsidR="00000000" w:rsidRPr="00000000">
        <w:rPr>
          <w:b w:val="1"/>
          <w:bCs w:val="1"/>
          <w:i w:val="1"/>
          <w:iCs w:val="1"/>
          <w:rtl w:val="0"/>
        </w:rPr>
        <w:t xml:space="preserve">Aspecte organizaţionale</w:t>
      </w:r>
      <w:r w:rsidDel="00000000" w:rsidR="00000000" w:rsidRPr="00000000">
        <w:rPr>
          <w:rtl w:val="0"/>
        </w:rPr>
        <w:t xml:space="preserve"> – prezentarea generală a aspectelor organizaţionale (personal/ membri/ voluntari și management), aspecte legate de resursele umane, situații problematice și/ sau îngrijorări, speranțe și preocupări curente etc.</w:t>
      </w:r>
    </w:p>
    <w:p w:rsidR="00000000" w:rsidDel="00000000" w:rsidP="00000000" w:rsidRDefault="00000000" w:rsidRPr="00000000" w14:paraId="0000000A">
      <w:pPr>
        <w:jc w:val="both"/>
        <w:rPr>
          <w:color w:val="009687"/>
        </w:rPr>
      </w:pPr>
      <w:r w:rsidDel="00000000" w:rsidR="00000000" w:rsidRPr="00000000">
        <w:rPr>
          <w:rtl w:val="0"/>
        </w:rPr>
      </w:r>
    </w:p>
    <w:p w:rsidR="00000000" w:rsidDel="00000000" w:rsidP="00000000" w:rsidRDefault="00000000" w:rsidRPr="00000000" w14:paraId="0000000B">
      <w:pPr>
        <w:jc w:val="both"/>
        <w:rPr>
          <w:color w:val="009687"/>
        </w:rPr>
      </w:pPr>
      <w:r w:rsidDel="00000000" w:rsidR="00000000" w:rsidRPr="00000000">
        <w:rPr>
          <w:b w:val="1"/>
          <w:bCs w:val="1"/>
          <w:i w:val="1"/>
          <w:iCs w:val="1"/>
          <w:rtl w:val="0"/>
        </w:rPr>
        <w:t xml:space="preserve">Rezumatul planurilor viitoare</w:t>
      </w:r>
      <w:r w:rsidDel="00000000" w:rsidR="00000000" w:rsidRPr="00000000">
        <w:rPr>
          <w:rtl w:val="0"/>
        </w:rPr>
        <w:t xml:space="preserve"> </w:t>
      </w:r>
      <w:r w:rsidDel="00000000" w:rsidR="00000000" w:rsidRPr="00000000">
        <w:rPr>
          <w:color w:val="009687"/>
          <w:rtl w:val="0"/>
        </w:rPr>
        <w:t xml:space="preserve">–</w:t>
      </w:r>
      <w:r w:rsidDel="00000000" w:rsidR="00000000" w:rsidRPr="00000000">
        <w:rPr>
          <w:rtl w:val="0"/>
        </w:rPr>
        <w:t xml:space="preserve"> trecerea în revistă a programelor/ proiectelor viitoare sau a posibilelor inițiative, aspecte care ar putea afecta organizația în mod pozitiv sau negativ, probleme/ tendințe emergente și analiza modului în care aceste lucruri pot avea impact asupra organizației, nevoi strategice/ tactice etc.</w:t>
      </w:r>
      <w:r w:rsidDel="00000000" w:rsidR="00000000" w:rsidRPr="00000000">
        <w:rPr>
          <w:rtl w:val="0"/>
        </w:rPr>
      </w:r>
    </w:p>
    <w:p w:rsidR="00000000" w:rsidDel="00000000" w:rsidP="00000000" w:rsidRDefault="00000000" w:rsidRPr="00000000" w14:paraId="0000000C">
      <w:pPr>
        <w:jc w:val="both"/>
        <w:rPr>
          <w:color w:val="009687"/>
        </w:rPr>
      </w:pPr>
      <w:r w:rsidDel="00000000" w:rsidR="00000000" w:rsidRPr="00000000">
        <w:rPr>
          <w:rtl w:val="0"/>
        </w:rPr>
      </w:r>
    </w:p>
    <w:p w:rsidR="00000000" w:rsidDel="00000000" w:rsidP="00000000" w:rsidRDefault="00000000" w:rsidRPr="00000000" w14:paraId="0000000D">
      <w:pPr>
        <w:jc w:val="both"/>
        <w:rPr/>
      </w:pPr>
      <w:r w:rsidDel="00000000" w:rsidR="00000000" w:rsidRPr="00000000">
        <w:rPr>
          <w:b w:val="1"/>
          <w:bCs w:val="1"/>
          <w:i w:val="1"/>
          <w:iCs w:val="1"/>
          <w:rtl w:val="0"/>
        </w:rPr>
        <w:t xml:space="preserve">Aspecte financiare</w:t>
      </w:r>
      <w:r w:rsidDel="00000000" w:rsidR="00000000" w:rsidRPr="00000000">
        <w:rPr>
          <w:rtl w:val="0"/>
        </w:rPr>
        <w:t xml:space="preserve"> </w:t>
      </w:r>
      <w:r w:rsidDel="00000000" w:rsidR="00000000" w:rsidRPr="00000000">
        <w:rPr>
          <w:color w:val="009687"/>
          <w:rtl w:val="0"/>
        </w:rPr>
        <w:t xml:space="preserve">–</w:t>
      </w:r>
      <w:r w:rsidDel="00000000" w:rsidR="00000000" w:rsidRPr="00000000">
        <w:rPr>
          <w:rtl w:val="0"/>
        </w:rPr>
        <w:t xml:space="preserve"> realizarea unui rezumat care să cuprindă aspectele financiare şi să evidenţieze veniturile și cheltuielile globale</w:t>
      </w:r>
    </w:p>
    <w:p w:rsidR="00000000" w:rsidDel="00000000" w:rsidP="00000000" w:rsidRDefault="00000000" w:rsidRPr="00000000" w14:paraId="0000000E">
      <w:pPr>
        <w:jc w:val="both"/>
        <w:rPr>
          <w:color w:val="009687"/>
        </w:rPr>
      </w:pPr>
      <w:r w:rsidDel="00000000" w:rsidR="00000000" w:rsidRPr="00000000">
        <w:rPr>
          <w:rtl w:val="0"/>
        </w:rPr>
      </w:r>
    </w:p>
    <w:p w:rsidR="00000000" w:rsidDel="00000000" w:rsidP="00000000" w:rsidRDefault="00000000" w:rsidRPr="00000000" w14:paraId="0000000F">
      <w:pPr>
        <w:jc w:val="both"/>
        <w:rPr>
          <w:color w:val="009687"/>
        </w:rPr>
      </w:pPr>
      <w:r w:rsidDel="00000000" w:rsidR="00000000" w:rsidRPr="00000000">
        <w:rPr>
          <w:b w:val="1"/>
          <w:bCs w:val="1"/>
          <w:i w:val="1"/>
          <w:iCs w:val="1"/>
          <w:rtl w:val="0"/>
        </w:rPr>
        <w:t xml:space="preserve">Altele </w:t>
      </w:r>
      <w:r w:rsidDel="00000000" w:rsidR="00000000" w:rsidRPr="00000000">
        <w:rPr>
          <w:rtl w:val="0"/>
        </w:rPr>
        <w:t xml:space="preserve">– orice alte preocupări/ probleme care trebuie adresate structurii de guvernanță, dacă există</w:t>
      </w:r>
      <w:r w:rsidDel="00000000" w:rsidR="00000000" w:rsidRPr="00000000">
        <w:rPr>
          <w:rtl w:val="0"/>
        </w:rPr>
      </w:r>
    </w:p>
    <w:p w:rsidR="00000000" w:rsidDel="00000000" w:rsidP="00000000" w:rsidRDefault="00000000" w:rsidRPr="00000000" w14:paraId="00000010">
      <w:pPr>
        <w:jc w:val="both"/>
        <w:rPr>
          <w:color w:val="009687"/>
        </w:rPr>
      </w:pPr>
      <w:r w:rsidDel="00000000" w:rsidR="00000000" w:rsidRPr="00000000">
        <w:rPr>
          <w:rtl w:val="0"/>
        </w:rPr>
      </w:r>
    </w:p>
    <w:p w:rsidR="00000000" w:rsidDel="00000000" w:rsidP="00000000" w:rsidRDefault="00000000" w:rsidRPr="00000000" w14:paraId="00000011">
      <w:pPr>
        <w:jc w:val="both"/>
        <w:rPr>
          <w:b w:val="1"/>
          <w:bCs w:val="1"/>
          <w:i w:val="1"/>
          <w:iCs w:val="1"/>
        </w:rPr>
      </w:pPr>
      <w:r w:rsidDel="00000000" w:rsidR="00000000" w:rsidRPr="00000000">
        <w:rPr>
          <w:b w:val="1"/>
          <w:bCs w:val="1"/>
          <w:i w:val="1"/>
          <w:iCs w:val="1"/>
          <w:rtl w:val="0"/>
        </w:rPr>
        <w:t xml:space="preserve">Recomandări/ întrebări adresate structurii de guvernanță:</w:t>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ambr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jc w:val="right"/>
      <w:rPr>
        <w:rFonts w:ascii="Helvetica Neue" w:cs="Helvetica Neue" w:eastAsia="Helvetica Neue" w:hAnsi="Helvetica Neue"/>
        <w:b w:val="0"/>
        <w:bCs w:val="0"/>
        <w:i w:val="0"/>
        <w:iCs w:val="0"/>
        <w:smallCaps w:val="0"/>
        <w:strike w:val="0"/>
        <w:color w:val="000000"/>
        <w:sz w:val="24"/>
        <w:szCs w:val="24"/>
        <w:u w:val="single"/>
        <w:shd w:fill="auto" w:val="clear"/>
        <w:vertAlign w:val="baseline"/>
      </w:rPr>
    </w:pPr>
    <w:r w:rsidDel="00000000" w:rsidR="00000000" w:rsidRPr="00000000">
      <w:rPr>
        <w:rFonts w:ascii="Cambria" w:cs="Cambria" w:eastAsia="Cambria" w:hAnsi="Cambria"/>
        <w:rtl w:val="0"/>
      </w:rPr>
      <w:t xml:space="preserve">© </w:t>
    </w:r>
    <w:hyperlink r:id="rId1">
      <w:r w:rsidDel="00000000" w:rsidR="00000000" w:rsidRPr="00000000">
        <w:rPr>
          <w:rFonts w:ascii="Cambria" w:cs="Cambria" w:eastAsia="Cambria" w:hAnsi="Cambria"/>
          <w:color w:val="1155cc"/>
          <w:u w:val="single"/>
          <w:rtl w:val="0"/>
        </w:rPr>
        <w:t xml:space="preserve">Fundația pentru Dezvoltarea Societății Civile</w:t>
      </w:r>
    </w:hyperlink>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rPr>
      <w:drawing>
        <wp:inline distB="114300" distT="114300" distL="114300" distR="114300">
          <wp:extent cx="1393897" cy="67151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93897" cy="671513"/>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1F44C8"/>
    <w:pPr>
      <w:ind w:left="720"/>
      <w:contextualSpacing w:val="1"/>
    </w:pPr>
  </w:style>
  <w:style w:type="character" w:styleId="Hyperlink">
    <w:name w:val="Hyperlink"/>
    <w:basedOn w:val="DefaultParagraphFont"/>
    <w:uiPriority w:val="99"/>
    <w:unhideWhenUsed w:val="1"/>
    <w:rsid w:val="00704444"/>
    <w:rPr>
      <w:color w:val="0000ff" w:themeColor="hyperlink"/>
      <w:u w:val="single"/>
    </w:rPr>
  </w:style>
  <w:style w:type="table" w:styleId="TableGrid">
    <w:name w:val="Table Grid"/>
    <w:basedOn w:val="TableNormal"/>
    <w:uiPriority w:val="59"/>
    <w:rsid w:val="0070444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 w:customStyle="1">
    <w:name w:val="Table Grid1"/>
    <w:basedOn w:val="TableNormal"/>
    <w:next w:val="TableGrid"/>
    <w:uiPriority w:val="59"/>
    <w:rsid w:val="0062741D"/>
    <w:pPr>
      <w:pBdr>
        <w:top w:space="0" w:sz="0" w:val="nil"/>
        <w:left w:space="0" w:sz="0" w:val="nil"/>
        <w:bottom w:space="0" w:sz="0" w:val="nil"/>
        <w:right w:space="0" w:sz="0" w:val="nil"/>
        <w:between w:space="0" w:sz="0" w:val="nil"/>
        <w:bar w:space="0" w:sz="0" w:val="nil"/>
      </w:pBdr>
      <w:spacing w:after="0" w:line="240" w:lineRule="auto"/>
    </w:pPr>
    <w:rPr>
      <w:rFonts w:ascii="Times New Roman" w:cs="Times New Roman" w:eastAsia="Arial Unicode MS" w:hAnsi="Times New Roman"/>
      <w:sz w:val="20"/>
      <w:szCs w:val="20"/>
      <w:bdr w:space="0" w:sz="0" w:val="nil"/>
      <w:lang w:eastAsia="ro-RO"/>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orpA" w:customStyle="1">
    <w:name w:val="Corp A"/>
    <w:rsid w:val="0035146C"/>
    <w:pPr>
      <w:pBdr>
        <w:top w:space="0" w:sz="0" w:val="nil"/>
        <w:left w:space="0" w:sz="0" w:val="nil"/>
        <w:bottom w:space="0" w:sz="0" w:val="nil"/>
        <w:right w:space="0" w:sz="0" w:val="nil"/>
        <w:between w:space="0" w:sz="0" w:val="nil"/>
        <w:bar w:space="0" w:sz="0" w:val="nil"/>
      </w:pBdr>
    </w:pPr>
    <w:rPr>
      <w:rFonts w:ascii="Calibri" w:cs="Calibri" w:eastAsia="Calibri" w:hAnsi="Calibri"/>
      <w:color w:val="000000"/>
      <w:u w:color="000000"/>
      <w:bdr w:space="0" w:sz="0" w:val="nil"/>
      <w:lang w:eastAsia="ro-RO" w:val="en-US"/>
    </w:rPr>
  </w:style>
  <w:style w:type="paragraph" w:styleId="Implicit" w:customStyle="1">
    <w:name w:val="Implicit"/>
    <w:rsid w:val="00C5349C"/>
    <w:pPr>
      <w:pBdr>
        <w:top w:space="0" w:sz="0" w:val="nil"/>
        <w:left w:space="0" w:sz="0" w:val="nil"/>
        <w:bottom w:space="0" w:sz="0" w:val="nil"/>
        <w:right w:space="0" w:sz="0" w:val="nil"/>
        <w:between w:space="0" w:sz="0" w:val="nil"/>
        <w:bar w:space="0" w:sz="0" w:val="nil"/>
      </w:pBdr>
      <w:spacing w:after="0" w:line="240" w:lineRule="auto"/>
    </w:pPr>
    <w:rPr>
      <w:rFonts w:ascii="Helvetica" w:cs="Helvetica" w:eastAsia="Helvetica" w:hAnsi="Helvetica"/>
      <w:color w:val="000000"/>
      <w:u w:color="000000"/>
      <w:bdr w:space="0" w:sz="0" w:val="nil"/>
      <w:lang w:eastAsia="ro-RO" w:val="en-US"/>
    </w:rPr>
  </w:style>
  <w:style w:type="character" w:styleId="FollowedHyperlink">
    <w:name w:val="FollowedHyperlink"/>
    <w:basedOn w:val="DefaultParagraphFont"/>
    <w:uiPriority w:val="99"/>
    <w:semiHidden w:val="1"/>
    <w:unhideWhenUsed w:val="1"/>
    <w:rsid w:val="002570D5"/>
    <w:rPr>
      <w:color w:val="800080" w:themeColor="followedHyperlink"/>
      <w:u w:val="single"/>
    </w:rPr>
  </w:style>
  <w:style w:type="paragraph" w:styleId="Header">
    <w:name w:val="header"/>
    <w:basedOn w:val="Normal"/>
    <w:link w:val="HeaderChar"/>
    <w:uiPriority w:val="99"/>
    <w:unhideWhenUsed w:val="1"/>
    <w:rsid w:val="00FB3D37"/>
    <w:pPr>
      <w:tabs>
        <w:tab w:val="center" w:pos="4680"/>
        <w:tab w:val="right" w:pos="9360"/>
      </w:tabs>
      <w:spacing w:after="0" w:line="240" w:lineRule="auto"/>
    </w:pPr>
  </w:style>
  <w:style w:type="character" w:styleId="HeaderChar" w:customStyle="1">
    <w:name w:val="Header Char"/>
    <w:basedOn w:val="DefaultParagraphFont"/>
    <w:link w:val="Header"/>
    <w:uiPriority w:val="99"/>
    <w:rsid w:val="00FB3D37"/>
  </w:style>
  <w:style w:type="paragraph" w:styleId="Footer">
    <w:name w:val="footer"/>
    <w:basedOn w:val="Normal"/>
    <w:link w:val="FooterChar"/>
    <w:unhideWhenUsed w:val="1"/>
    <w:rsid w:val="00FB3D37"/>
    <w:pPr>
      <w:tabs>
        <w:tab w:val="center" w:pos="4680"/>
        <w:tab w:val="right" w:pos="9360"/>
      </w:tabs>
      <w:spacing w:after="0" w:line="240" w:lineRule="auto"/>
    </w:pPr>
  </w:style>
  <w:style w:type="character" w:styleId="FooterChar" w:customStyle="1">
    <w:name w:val="Footer Char"/>
    <w:basedOn w:val="DefaultParagraphFont"/>
    <w:link w:val="Footer"/>
    <w:uiPriority w:val="99"/>
    <w:rsid w:val="00FB3D37"/>
  </w:style>
  <w:style w:type="table" w:styleId="TableGrid11" w:customStyle="1">
    <w:name w:val="Table Grid11"/>
    <w:basedOn w:val="TableNormal"/>
    <w:next w:val="TableGrid"/>
    <w:uiPriority w:val="59"/>
    <w:rsid w:val="004510E8"/>
    <w:pPr>
      <w:pBdr>
        <w:top w:space="0" w:sz="0" w:val="nil"/>
        <w:left w:space="0" w:sz="0" w:val="nil"/>
        <w:bottom w:space="0" w:sz="0" w:val="nil"/>
        <w:right w:space="0" w:sz="0" w:val="nil"/>
        <w:between w:space="0" w:sz="0" w:val="nil"/>
        <w:bar w:space="0" w:sz="0" w:val="nil"/>
      </w:pBdr>
      <w:spacing w:after="0" w:line="240" w:lineRule="auto"/>
    </w:pPr>
    <w:rPr>
      <w:rFonts w:ascii="Times New Roman" w:cs="Times New Roman" w:eastAsia="Arial Unicode MS" w:hAnsi="Times New Roman"/>
      <w:sz w:val="20"/>
      <w:szCs w:val="20"/>
      <w:bdr w:space="0" w:sz="0" w:val="nil"/>
      <w:lang w:eastAsia="ro-RO"/>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ntetisubsolA" w:customStyle="1">
    <w:name w:val="Antet și subsol A"/>
    <w:rsid w:val="001B3BA7"/>
    <w:pPr>
      <w:tabs>
        <w:tab w:val="right" w:pos="9020"/>
      </w:tabs>
      <w:spacing w:after="0" w:line="240" w:lineRule="auto"/>
    </w:pPr>
    <w:rPr>
      <w:rFonts w:ascii="Helvetica" w:cs="Arial Unicode MS" w:eastAsia="Arial Unicode MS" w:hAnsi="Arial Unicode MS"/>
      <w:color w:val="000000"/>
      <w:sz w:val="24"/>
      <w:szCs w:val="24"/>
      <w:u w:color="000000"/>
      <w:lang w:eastAsia="ro-RO"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2.xml.rels><?xml version="1.0" encoding="UTF-8" standalone="yes"?><Relationships xmlns="http://schemas.openxmlformats.org/package/2006/relationships"><Relationship Id="rId1" Type="http://schemas.openxmlformats.org/officeDocument/2006/relationships/hyperlink" Target="http://www.fdsc.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tkWXsnP41XwNaHe0JwYdKa2dfQ==">CgMxLjA4AHIhMW1lLTJ1YVBZMEhHUjFRT1ZFWUo4MGl2akd6dC1FbVBW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2018-04-15T19:21:00Z</dcterms:created>
  <dc:creator>Vlad Dumitrescu</dc:creator>
</cp:coreProperties>
</file>